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ff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f0000"/>
          <w:sz w:val="22"/>
          <w:szCs w:val="22"/>
          <w:u w:val="none"/>
          <w:shd w:fill="auto" w:val="clear"/>
          <w:vertAlign w:val="baseline"/>
          <w:rtl w:val="0"/>
        </w:rPr>
        <w:t xml:space="preserve">Jaarverslag 2018 van de stichting Vrienden van het Oude  dorp Huizen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4f81bd"/>
          <w:sz w:val="24"/>
          <w:szCs w:val="24"/>
          <w:u w:val="none"/>
          <w:shd w:fill="auto" w:val="clear"/>
          <w:vertAlign w:val="baseline"/>
        </w:rPr>
      </w:pPr>
      <w:r w:rsidDel="00000000" w:rsidR="00000000" w:rsidRPr="00000000">
        <w:rPr>
          <w:rFonts w:ascii="Verdana" w:cs="Verdana" w:eastAsia="Verdana" w:hAnsi="Verdana"/>
          <w:b w:val="0"/>
          <w:i w:val="0"/>
          <w:smallCaps w:val="0"/>
          <w:strike w:val="0"/>
          <w:color w:val="4f81bd"/>
          <w:sz w:val="24"/>
          <w:szCs w:val="24"/>
          <w:u w:val="none"/>
          <w:shd w:fill="auto" w:val="clear"/>
          <w:vertAlign w:val="baseline"/>
          <w:rtl w:val="0"/>
        </w:rPr>
        <w:t xml:space="preserve">Na het roerige 2017 waarbij de deelname aan de participatiegroep Keucheniusstraat voor heel veel werk en commotie zorgde is 2018 relatief rustig verlopen, met name ook door de gemeenteraadsverkiezingen en de vorming van een nieuw college, waarna het de nodige tijd vergt voordat een nieuwe wethouder ‘op stoom' is gekomen. Mede daardoor zit er in 2018 weinig schot in de nieuwe grote projecten in het Oude dorp.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 prijzen ons gelukkig dat we allerlei belangrijke zaken terugzien in het collegeprogramma. De Vrienden voorzagen de politieke partijen van input en beschouwden de verschillende verkiezingsprogramma’s kritisch. Positief is dat alle verkiezingsprogramma's echt over </w:t>
      </w:r>
      <w:r w:rsidDel="00000000" w:rsidR="00000000" w:rsidRPr="00000000">
        <w:rPr>
          <w:rFonts w:ascii="Verdana" w:cs="Verdana" w:eastAsia="Verdana" w:hAnsi="Verdana"/>
          <w:rtl w:val="0"/>
        </w:rPr>
        <w:t xml:space="preserve">lokaal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beleid gingen.</w:t>
        <w:br w:type="textWrapping"/>
        <w:t xml:space="preserve">En mooi dat de zogenaamde 'Termijnagenda' van de participatiegroep Keuhof genoemd staat als uitgangspunt voor beleid. De Vrienden hebben in vergadering besloten dat zij blijven vasthouden aan de realisatie van die belangrijke agenda voor het Oude dorp.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Wij spraken met de nieuwe wethouder Fysiek domein dhr. Boom. Het was een heldere en duidelijke samenspraak. Ondanks de grote financiële reserves van de gemeente zullen komende projecten zichzelf moeten bedruipen. Hij gaf aan dat de reserves ervoor zorgen dat de gemeentelijke belastingen relatief laag kunnen blijven. We gaven aan dat de reserves voornamelijk door grondverkoop in het verleden zijn opgebouwd en eigenlijk bedoeld waren om in het centrum de voorzieningen “mee te laten groeien” met de bevolkingsgroei. Wij vinden dat die gelden best kunnen worden aangewend voor een investering in publieke terreinen, zoals Havenstraat/BNI en het dorpspark, een haast vergeten burgerinitiatief. Verder zou je bijvoorbeeld bij het ontwikkelen van de kustvisie in de grondkosten een reservering voor o.a. centrumvoorzieningen kunnen opnemen i.p.v. deze “op te potten”. Een plan behoeft niet altijd binnen zijn eigen grenzen kostendekkend te zijn, je kunt</w:t>
      </w:r>
      <w:r w:rsidDel="00000000" w:rsidR="00000000" w:rsidRPr="00000000">
        <w:rPr>
          <w:rFonts w:ascii="Verdana" w:cs="Verdana" w:eastAsia="Verdana" w:hAnsi="Verdana"/>
          <w:rtl w:val="0"/>
        </w:rPr>
        <w:t xml:space="preserve"> gemeentebreed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kijken.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Wethouder Hoelscher heeft het onderwerp ‘burgerparticipatie’ in portefeuille en werkt aan een voorstel. Wij blijven zeer hechten aan inbreng van inwoners bij de ontwikkeling van plannen.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42"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de nieuwe gemeenteraad en de commissie Fysiek domein speelde als belangrijkste thema op het gebied van de Vrienden de invulling van het BNI terrein. Het onderzoeksrapport (en de conclusies) naar de</w:t>
      </w:r>
      <w:r w:rsidDel="00000000" w:rsidR="00000000" w:rsidRPr="00000000">
        <w:rPr>
          <w:rFonts w:ascii="Verdana" w:cs="Verdana" w:eastAsia="Verdana" w:hAnsi="Verdana"/>
          <w:rtl w:val="0"/>
        </w:rPr>
        <w:t xml:space="preserve"> (financiële-) mogelijkheden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van de ontwikkeling van het cruciaal gelegen terrein + gebouwen van BNI langs de Havenstraat, naast de Krachtcentrale, werd door de gemeenteraad afgekeurd.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 Vrienden hechten eraan dat het terrein een ‘verblijfsfunctie’ krijgt en er een levendige invulling komt en maakten dat steeds duidelijk. Een haalbare visie op het terrein is er niet. Wij maken ons zorgen.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 Vrienden hebben verder uitgebreide input verschaft voor de nieuwe Welstandsnota. Die is heel belangrijk als kader (en regulering) voor alle gebouwen, verbouwingen, tuinen en terreinen in de gemeente. Wij hebben nog geen feedback gehad, dat betreuren wij.</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Een ander project waarvoor de Vrienden zich hebben ingespannen, de Krachtcentrale, nadert zijn voltooiing. Het restaurant is inmiddels open. Het is een prachtige en smakelijke plek geworden. Hulde aan Peter Kos en Pieter Hoogenbirk die hun schouders (en centen) onder dit historisch erfgoed hebben gezet en het weer tot bloei brengen.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 eerste paal voor de Keuhof is geslagen. Wij denken gelukkig nog wat ideeën van de participatiegroep in het resultaat te herkennen, jammer blijft met name de hoogte van de gebouwen. Verder is er een onderzoek gaande van de rekenkamercommissie van de gemeenteraad naar het hele proces rondom de burgerparticipatie. De oostzijde van de Keucheniusstraat en de Blokkerpanden om de hoek hebben voortgaand onze grote aandacht.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Wij hebben ons ingespannen om te voorkomen dat het afgebrande winkelpand aan de Kerkstaat onherkenbaar zou worden verbouwd. Wat overigens volgens het bestemmingsplan wel mag! Wij pleiten al jaren voor uitbreiding van het beschermd dorpsgezicht zodat panden niet zo maar gesloopt kunnen worden door eigenaren.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Het terrein van de Wilhelminaschool waarop fraaie bebouwing is gerealiseerd (mede dankzij de Vrienden), werd door wethouder Verbeek feestelijk geopend. Verder gaven de Vrienden acte de présence op de nieuwjaarsreceptie, het afscheid van de oud-wethouders, de twee Raadspodia (BNI en Cultuur), bij alle vergaderingen van de Welstandscommissie, volgden wij alle relevante agenda’s, verslagen en nieuwsartikelen en spraken politici en ambtenaren over diverse onderwerpen.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de gemeente Huizen staan prachtige oude bomen, deels op privéterrein, deels op openbaar gebied. De Vrienden zijn in overleg met de gemeente om de beeldbepalende bomen nog beter te beschermen. Het vele groen in het Oude dorp draagt veel bij aan de uitstraling.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 kranten schonken in 2018 veelvuldig aandacht aan de standpunten van de Vrienden, jammer genoeg is de Huizer Courant gestopt, dit is ook een aderlating voor de Vrienden: zij gaven ons altijd de ruimte om onze inzichten toe te lichten. Facebook blijft een belangrijk communicatiemiddel evenals onze website. De Nieuwsbrief verscheen twee keer in 2018, beide keren in uitgebreide vorm.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ff"/>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het kader van de privacywetgeving AVG hebben de Vrienden ook een reglement opgesteld, dat vindt u op de website: </w:t>
      </w:r>
      <w:hyperlink r:id="rId6">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www.vriendenvanhetoudedorphuizen.nl</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Op 1 augustus heeft Charlotte Fontein haar functie in het bestuur neergelegd na tien jaar toewijding voor de Vrienden. Wij waarderen haar inzet enorm en hebben haar op een zonnige bottertocht uitgezwaaid. Ze blijft de Vrienden actief ondersteunen. Ook Ruud Hehenkamp dankten wij voor zijn (interim)bestuursinzet, hij blijft eveneens actief lid van de stichting. In zijn algemeenheid blijft het, ondanks verschillende initiatieven, wel lastig om voldoende vrijwilligers te vinden die het voortbestaan van de stichting verzekeren.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Het driekoppige bestuur bestaat nu uit Fred Sanders (secretaris), Rob Viool (penningmeester) en Yvonne van Sluys (voorzitter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 administratieve wijzigingen die dit met zich meebracht zijn doorgevoerd. De financiële situatie van de stichting is stabiel dankzij trouwe donateurs en een terughoudend uitgavebeleid.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al" w:default="1">
    <w:name w:val="Normal"/>
    <w:qFormat w:val="1"/>
  </w:style>
  <w:style w:type="paragraph" w:styleId="Kop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Kop2">
    <w:name w:val="heading 2"/>
    <w:basedOn w:val="normal"/>
    <w:next w:val="normal"/>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Kop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Kop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Kop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Kop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l" w:customStyle="1">
    <w:name w:val="normal"/>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el">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hyperlink" Target="http://www.vriendenvanhetoudedorphuizen.nl"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2019-05-20T15:35:00Z</dcterms:created>
</cp:coreProperties>
</file>